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28242516"/>
    <w:p w:rsidR="00E240FC" w:rsidRPr="00A22B0A" w:rsidRDefault="00E240FC" w:rsidP="00A22B0A">
      <w:pPr>
        <w:pStyle w:val="Heading1"/>
      </w:pPr>
      <w:r w:rsidRPr="00A22B0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4720C" wp14:editId="0E07DEC0">
                <wp:simplePos x="0" y="0"/>
                <wp:positionH relativeFrom="column">
                  <wp:posOffset>5429250</wp:posOffset>
                </wp:positionH>
                <wp:positionV relativeFrom="paragraph">
                  <wp:posOffset>-171450</wp:posOffset>
                </wp:positionV>
                <wp:extent cx="1492301" cy="800100"/>
                <wp:effectExtent l="0" t="0" r="12700" b="19050"/>
                <wp:wrapSquare wrapText="bothSides"/>
                <wp:docPr id="207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1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319A5" w:rsidRPr="00A22B0A" w:rsidRDefault="000319A5" w:rsidP="00A22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A22B0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Impact Score</w:t>
                            </w:r>
                          </w:p>
                          <w:p w:rsidR="000319A5" w:rsidRDefault="000319A5" w:rsidP="00A22B0A">
                            <w:pPr>
                              <w:pStyle w:val="NormalWeb"/>
                              <w:tabs>
                                <w:tab w:val="center" w:pos="990"/>
                                <w:tab w:val="right" w:pos="198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22-26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427.5pt;margin-top:-13.5pt;width:117.5pt;height:6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" filled="f" strokecolor="black [3213]" strokeweight="1pt">
                <v:textbox>
                  <w:txbxContent>
                    <w:p w:rsidR="000319A5" w:rsidRPr="00A22B0A" w:rsidRDefault="000319A5" w:rsidP="00A22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A22B0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Impact Score</w:t>
                      </w:r>
                    </w:p>
                    <w:p w:rsidR="000319A5" w:rsidRDefault="000319A5" w:rsidP="00A22B0A">
                      <w:pPr>
                        <w:pStyle w:val="NormalWeb"/>
                        <w:tabs>
                          <w:tab w:val="center" w:pos="990"/>
                          <w:tab w:val="right" w:pos="198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22-26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Poverty</w:t>
      </w:r>
      <w:bookmarkEnd w:id="0"/>
    </w:p>
    <w:p w:rsidR="00E240FC" w:rsidRPr="00A22B0A" w:rsidRDefault="00E240FC" w:rsidP="00E87484">
      <w:r w:rsidRPr="000333DC">
        <w:t>In the U.S., poverty refers to individuals and families whose income is below the Federal Poverty Guideline. The Federal Poverty Guideline in 2016 was $11,880 for an individual and $24,300 for a four-person household.</w:t>
      </w:r>
    </w:p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E240FC" w:rsidTr="00000341">
        <w:trPr>
          <w:trHeight w:val="20"/>
          <w:jc w:val="center"/>
        </w:trPr>
        <w:tc>
          <w:tcPr>
            <w:tcW w:w="3600" w:type="dxa"/>
          </w:tcPr>
          <w:p w:rsidR="00E240FC" w:rsidRPr="00A91999" w:rsidRDefault="00E240FC" w:rsidP="008E5D73">
            <w:pPr>
              <w:pStyle w:val="Heading2"/>
              <w:outlineLvl w:val="1"/>
            </w:pPr>
            <w:r w:rsidRPr="00A91999">
              <w:t>Health Impacts</w:t>
            </w:r>
          </w:p>
          <w:p w:rsidR="00E240FC" w:rsidRPr="005F7A46" w:rsidRDefault="00E240FC" w:rsidP="008E5D73">
            <w:pPr>
              <w:pStyle w:val="MainText"/>
            </w:pPr>
            <w:r>
              <w:t>Increased risk of</w:t>
            </w:r>
            <w:r w:rsidRPr="005F7A46">
              <w:t>: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rPr>
                <w:rFonts w:eastAsia="Calibri"/>
              </w:rPr>
              <w:t>Poor academic achievement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rPr>
                <w:rFonts w:eastAsia="Calibri"/>
              </w:rPr>
              <w:t>Crime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rPr>
                <w:rFonts w:eastAsia="Calibri"/>
              </w:rPr>
              <w:t>Greater health expenditures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rPr>
                <w:rFonts w:eastAsia="Calibri"/>
              </w:rPr>
              <w:t>Inadequate nutrition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rPr>
                <w:rFonts w:eastAsia="Calibri"/>
              </w:rPr>
              <w:t>Food insecurity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rPr>
                <w:rFonts w:eastAsia="Calibri"/>
              </w:rPr>
              <w:t xml:space="preserve">Some studies have shown a 2 times increased risk of Coronary Heart Disease </w:t>
            </w:r>
          </w:p>
          <w:p w:rsidR="00E240FC" w:rsidRDefault="00E240FC" w:rsidP="00145CA0">
            <w:pPr>
              <w:pStyle w:val="Source"/>
            </w:pPr>
          </w:p>
        </w:tc>
        <w:tc>
          <w:tcPr>
            <w:tcW w:w="7200" w:type="dxa"/>
          </w:tcPr>
          <w:p w:rsidR="00E240FC" w:rsidRDefault="00E240FC" w:rsidP="00145CA0">
            <w:pPr>
              <w:pStyle w:val="Heading2"/>
              <w:outlineLvl w:val="1"/>
            </w:pPr>
            <w:r>
              <w:t>Comparison</w:t>
            </w:r>
          </w:p>
          <w:p w:rsidR="00E240FC" w:rsidRPr="00061754" w:rsidRDefault="00E240FC" w:rsidP="00000341">
            <w:pPr>
              <w:pStyle w:val="Caption"/>
            </w:pPr>
            <w:r>
              <w:t>Percent of Population Below Federal Poverty Guideline, Marion Co. vs. other locations, 2016</w:t>
            </w:r>
          </w:p>
          <w:p w:rsidR="00E240FC" w:rsidRDefault="009B6992" w:rsidP="00000341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10D5034" wp14:editId="16CA8BD2">
                  <wp:extent cx="4206249" cy="2560325"/>
                  <wp:effectExtent l="0" t="0" r="3810" b="0"/>
                  <wp:docPr id="2059" name="Pictur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3780 Fact Sheet for Poverty Comparis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9" cy="256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0FC" w:rsidRDefault="00E240FC" w:rsidP="00000341">
            <w:pPr>
              <w:pStyle w:val="Source"/>
            </w:pPr>
            <w:r>
              <w:t xml:space="preserve">Source: </w:t>
            </w:r>
            <w:r w:rsidRPr="000333DC">
              <w:t>ACS 5 Year Summaries, 2010-2016</w:t>
            </w:r>
          </w:p>
          <w:p w:rsidR="00E240FC" w:rsidRDefault="00E240FC" w:rsidP="00000341">
            <w:pPr>
              <w:pStyle w:val="Source"/>
            </w:pPr>
          </w:p>
        </w:tc>
      </w:tr>
      <w:tr w:rsidR="00E240FC" w:rsidTr="00000341">
        <w:trPr>
          <w:trHeight w:val="253"/>
          <w:jc w:val="center"/>
        </w:trPr>
        <w:tc>
          <w:tcPr>
            <w:tcW w:w="3600" w:type="dxa"/>
          </w:tcPr>
          <w:p w:rsidR="00E240FC" w:rsidRPr="00E87484" w:rsidRDefault="00E240FC" w:rsidP="00145CA0">
            <w:pPr>
              <w:pStyle w:val="Heading2"/>
              <w:outlineLvl w:val="1"/>
            </w:pPr>
            <w:r>
              <w:t>Treatment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t>Policy Changes</w:t>
            </w:r>
          </w:p>
          <w:p w:rsidR="00E240FC" w:rsidRDefault="00E240FC" w:rsidP="00000341">
            <w:pPr>
              <w:pStyle w:val="MainTextbullets"/>
              <w:spacing w:after="240"/>
              <w:rPr>
                <w:rFonts w:eastAsia="Times New Roman"/>
              </w:rPr>
            </w:pPr>
            <w:r>
              <w:t>Social Reform</w:t>
            </w:r>
          </w:p>
          <w:p w:rsidR="00E240FC" w:rsidRPr="00A91999" w:rsidRDefault="00E240FC" w:rsidP="00145CA0">
            <w:pPr>
              <w:pStyle w:val="Source"/>
            </w:pPr>
          </w:p>
        </w:tc>
        <w:tc>
          <w:tcPr>
            <w:tcW w:w="7200" w:type="dxa"/>
          </w:tcPr>
          <w:p w:rsidR="00E240FC" w:rsidRDefault="00E240FC" w:rsidP="00000341">
            <w:pPr>
              <w:pStyle w:val="Heading2"/>
              <w:outlineLvl w:val="1"/>
            </w:pPr>
            <w:r>
              <w:t>Trend</w:t>
            </w:r>
          </w:p>
          <w:p w:rsidR="00E240FC" w:rsidRDefault="00E240FC" w:rsidP="00000341">
            <w:pPr>
              <w:pStyle w:val="Caption"/>
            </w:pPr>
            <w:r>
              <w:t xml:space="preserve">Poverty, Marion Co. 2012-2016 </w:t>
            </w:r>
          </w:p>
          <w:p w:rsidR="00E240FC" w:rsidRDefault="009B6992" w:rsidP="00000341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644DDC7" wp14:editId="6AFCCE51">
                  <wp:extent cx="4206249" cy="2560325"/>
                  <wp:effectExtent l="0" t="0" r="3810" b="0"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3780 Fact Sheet for Poverty Tre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9" cy="256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0FC" w:rsidRDefault="00E240FC" w:rsidP="00000341">
            <w:pPr>
              <w:pStyle w:val="Source"/>
            </w:pPr>
            <w:r w:rsidRPr="000333DC">
              <w:t xml:space="preserve">Source: </w:t>
            </w:r>
            <w:r>
              <w:t>ACS  5 Year Summaries</w:t>
            </w:r>
          </w:p>
          <w:p w:rsidR="00E240FC" w:rsidRDefault="00E240FC" w:rsidP="00000341">
            <w:pPr>
              <w:pStyle w:val="Source"/>
            </w:pPr>
          </w:p>
        </w:tc>
      </w:tr>
    </w:tbl>
    <w:p w:rsidR="00E240FC" w:rsidRDefault="007B1BF9" w:rsidP="00E87484">
      <w:r>
        <w:t>DR3780</w:t>
      </w:r>
    </w:p>
    <w:tbl>
      <w:tblPr>
        <w:tblStyle w:val="TableGrid"/>
        <w:tblW w:w="10731" w:type="dxa"/>
        <w:jc w:val="center"/>
        <w:tblLook w:val="04A0" w:firstRow="1" w:lastRow="0" w:firstColumn="1" w:lastColumn="0" w:noHBand="0" w:noVBand="1"/>
      </w:tblPr>
      <w:tblGrid>
        <w:gridCol w:w="10731"/>
      </w:tblGrid>
      <w:tr w:rsidR="00E240FC" w:rsidTr="000319A5">
        <w:trPr>
          <w:trHeight w:val="31"/>
          <w:jc w:val="center"/>
        </w:trPr>
        <w:tc>
          <w:tcPr>
            <w:tcW w:w="107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40FC" w:rsidRDefault="00E240FC" w:rsidP="002B4EC7">
            <w:pPr>
              <w:pStyle w:val="Heading2"/>
              <w:outlineLvl w:val="1"/>
            </w:pPr>
            <w:r>
              <w:lastRenderedPageBreak/>
              <w:t>Risk Factors</w:t>
            </w:r>
          </w:p>
          <w:p w:rsidR="00E240FC" w:rsidRDefault="00E240FC" w:rsidP="00000341">
            <w:pPr>
              <w:pStyle w:val="MainText"/>
            </w:pPr>
            <w:r>
              <w:t xml:space="preserve">Risk factors for poverty in childhood include low parental education (where parents both lack a high school degree), non-employed parents, teen mothers, single-parents, large families with four or more children, children in families who have changed residences one or more times in the last 12 months, and households without English speakers. </w:t>
            </w:r>
          </w:p>
          <w:p w:rsidR="00E240FC" w:rsidRDefault="00E240FC" w:rsidP="00000341">
            <w:pPr>
              <w:pStyle w:val="Source"/>
            </w:pPr>
            <w:r w:rsidRPr="000F7444">
              <w:t>Source: NCCP, National Center for Children in Poverty</w:t>
            </w:r>
          </w:p>
        </w:tc>
      </w:tr>
      <w:tr w:rsidR="00E240FC" w:rsidTr="000319A5">
        <w:trPr>
          <w:trHeight w:val="744"/>
          <w:jc w:val="center"/>
        </w:trPr>
        <w:tc>
          <w:tcPr>
            <w:tcW w:w="1073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40FC" w:rsidRDefault="00E240FC" w:rsidP="000319A5">
            <w:pPr>
              <w:pStyle w:val="Heading2"/>
              <w:outlineLvl w:val="1"/>
            </w:pPr>
            <w:r w:rsidRPr="00C52F9D">
              <w:t>Equity</w:t>
            </w:r>
          </w:p>
        </w:tc>
      </w:tr>
      <w:tr w:rsidR="000319A5" w:rsidTr="000319A5">
        <w:trPr>
          <w:trHeight w:val="31"/>
          <w:jc w:val="center"/>
        </w:trPr>
        <w:tc>
          <w:tcPr>
            <w:tcW w:w="1073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319A5" w:rsidRDefault="000319A5" w:rsidP="007A48BB">
            <w:pPr>
              <w:pStyle w:val="Caption"/>
              <w:jc w:val="center"/>
            </w:pPr>
            <w:r>
              <w:t>Percent of Population Below Federal Poverty Guideline in Marion County, by Race</w:t>
            </w:r>
          </w:p>
          <w:p w:rsidR="000319A5" w:rsidRDefault="000319A5" w:rsidP="007A48BB">
            <w:pPr>
              <w:pStyle w:val="Graph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36713" cy="2876497"/>
                  <wp:effectExtent l="0" t="0" r="1905" b="635"/>
                  <wp:docPr id="2078" name="Picture 2078" descr="S:\EPI\Data Requests\DR3780 Health Equity and Poverty for CHA\DR3780 Poverty by Rac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:\EPI\Data Requests\DR3780 Health Equity and Poverty for CHA\DR3780 Poverty by Rac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685" cy="288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9A5" w:rsidRDefault="000319A5" w:rsidP="007A48BB">
            <w:pPr>
              <w:pStyle w:val="Caption"/>
              <w:jc w:val="center"/>
            </w:pPr>
            <w:r>
              <w:t>Percent of Population Below Federal Poverty Guideline in Marion County, by Educational Attainment for those 25 years and over</w:t>
            </w:r>
          </w:p>
          <w:p w:rsidR="000319A5" w:rsidRPr="00A51101" w:rsidRDefault="000319A5" w:rsidP="000319A5">
            <w:pPr>
              <w:pStyle w:val="Graph"/>
              <w:jc w:val="center"/>
            </w:pPr>
            <w:r>
              <w:rPr>
                <w:noProof/>
              </w:rPr>
              <w:drawing>
                <wp:inline distT="0" distB="0" distL="0" distR="0" wp14:anchorId="70CFC4E7" wp14:editId="6DC1CBE6">
                  <wp:extent cx="4014316" cy="2735180"/>
                  <wp:effectExtent l="0" t="0" r="5715" b="8255"/>
                  <wp:docPr id="2055" name="Picture 2055" descr="S:\EPI\Data Requests\DR3780 Health Equity and Poverty for CHA\DR3780 Poverty by Education Statu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EPI\Data Requests\DR3780 Health Equity and Poverty for CHA\DR3780 Poverty by Education Statu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745" cy="274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0FC" w:rsidRPr="007F2BFC" w:rsidRDefault="00E240FC" w:rsidP="002B4EC7">
      <w:pPr>
        <w:rPr>
          <w:szCs w:val="2"/>
        </w:rPr>
      </w:pPr>
      <w:bookmarkStart w:id="1" w:name="_GoBack"/>
      <w:bookmarkEnd w:id="1"/>
    </w:p>
    <w:sectPr w:rsidR="00E240FC" w:rsidRPr="007F2BFC" w:rsidSect="007E35D0">
      <w:headerReference w:type="default" r:id="rId13"/>
      <w:footerReference w:type="default" r:id="rId14"/>
      <w:footerReference w:type="first" r:id="rId15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A5" w:rsidRDefault="000319A5">
      <w:r>
        <w:separator/>
      </w:r>
    </w:p>
  </w:endnote>
  <w:endnote w:type="continuationSeparator" w:id="0">
    <w:p w:rsidR="000319A5" w:rsidRDefault="000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A5" w:rsidRPr="00DF2C10" w:rsidRDefault="000319A5" w:rsidP="007E35D0">
    <w:pPr>
      <w:pStyle w:val="Footer"/>
      <w:tabs>
        <w:tab w:val="clear" w:pos="4680"/>
        <w:tab w:val="clear" w:pos="9360"/>
        <w:tab w:val="right" w:pos="14400"/>
      </w:tabs>
    </w:pPr>
    <w:r>
      <w:t>Marion County Public Health Dept.</w:t>
    </w:r>
    <w:r w:rsidRPr="00BD3924">
      <w:t xml:space="preserve"> Epidemiology</w:t>
    </w:r>
    <w:r>
      <w:t xml:space="preserve">, DR3749, 21OCT2018 </w:t>
    </w:r>
    <w:hyperlink r:id="rId1" w:history="1">
      <w:r w:rsidRPr="004E79B2">
        <w:rPr>
          <w:rStyle w:val="Hyperlink"/>
        </w:rPr>
        <w:t>Epidemiology@MarionHealth.org</w:t>
      </w:r>
    </w:hyperlink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A5" w:rsidRDefault="000319A5">
    <w:pPr>
      <w:pStyle w:val="Footer"/>
    </w:pPr>
    <w:r>
      <w:t>Marion County Public Health Dept.</w:t>
    </w:r>
    <w:r w:rsidRPr="00BD3924">
      <w:t xml:space="preserve"> Epidemiology</w:t>
    </w:r>
    <w:r>
      <w:t>, DR3774, 21OCT2018 Epidemiology@MarionHealth.org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A5" w:rsidRDefault="000319A5">
      <w:r>
        <w:separator/>
      </w:r>
    </w:p>
  </w:footnote>
  <w:footnote w:type="continuationSeparator" w:id="0">
    <w:p w:rsidR="000319A5" w:rsidRDefault="0003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A5" w:rsidRDefault="000319A5">
    <w:pPr>
      <w:pStyle w:val="Header"/>
      <w:jc w:val="center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01B1"/>
    <w:multiLevelType w:val="hybridMultilevel"/>
    <w:tmpl w:val="FFBA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B41EF"/>
    <w:multiLevelType w:val="hybridMultilevel"/>
    <w:tmpl w:val="08305DE2"/>
    <w:lvl w:ilvl="0" w:tplc="285E2A22">
      <w:start w:val="1"/>
      <w:numFmt w:val="bullet"/>
      <w:pStyle w:val="MainTextbullets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ECCA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0C0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143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E4CE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C258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F66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9E8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D6C5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A3D046D"/>
    <w:multiLevelType w:val="hybridMultilevel"/>
    <w:tmpl w:val="1638C712"/>
    <w:lvl w:ilvl="0" w:tplc="9688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ECDB0">
      <w:start w:val="32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A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C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6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6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5A64EE"/>
    <w:multiLevelType w:val="hybridMultilevel"/>
    <w:tmpl w:val="7682D7A0"/>
    <w:lvl w:ilvl="0" w:tplc="BB86A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0C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22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4C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791F82"/>
    <w:multiLevelType w:val="hybridMultilevel"/>
    <w:tmpl w:val="08F4D406"/>
    <w:lvl w:ilvl="0" w:tplc="62CA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46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A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2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EE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41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246584"/>
    <w:multiLevelType w:val="hybridMultilevel"/>
    <w:tmpl w:val="A0A6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A7E48"/>
    <w:multiLevelType w:val="hybridMultilevel"/>
    <w:tmpl w:val="CDB8C21E"/>
    <w:lvl w:ilvl="0" w:tplc="7658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702C">
      <w:start w:val="9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A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46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63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E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A64CD6"/>
    <w:multiLevelType w:val="hybridMultilevel"/>
    <w:tmpl w:val="E06064AE"/>
    <w:lvl w:ilvl="0" w:tplc="C5C013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F250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40DB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D06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48F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9A76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3479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74D3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9CC061E-CE00-47D9-898D-D20F1C7A70D4}"/>
    <w:docVar w:name="dgnword-eventsink" w:val="186968072"/>
  </w:docVars>
  <w:rsids>
    <w:rsidRoot w:val="00A22B0A"/>
    <w:rsid w:val="00000341"/>
    <w:rsid w:val="000027F1"/>
    <w:rsid w:val="000116A1"/>
    <w:rsid w:val="00021C56"/>
    <w:rsid w:val="000319A5"/>
    <w:rsid w:val="000412F4"/>
    <w:rsid w:val="00061754"/>
    <w:rsid w:val="0007467F"/>
    <w:rsid w:val="000A1277"/>
    <w:rsid w:val="000B2C31"/>
    <w:rsid w:val="000C1C2C"/>
    <w:rsid w:val="000D164C"/>
    <w:rsid w:val="000D22B8"/>
    <w:rsid w:val="000D29F9"/>
    <w:rsid w:val="001014EA"/>
    <w:rsid w:val="00105FD9"/>
    <w:rsid w:val="00140403"/>
    <w:rsid w:val="00145CA0"/>
    <w:rsid w:val="00164A8B"/>
    <w:rsid w:val="00165C49"/>
    <w:rsid w:val="001756A7"/>
    <w:rsid w:val="001B2EA4"/>
    <w:rsid w:val="001B55F0"/>
    <w:rsid w:val="00201665"/>
    <w:rsid w:val="00203DD1"/>
    <w:rsid w:val="0021396B"/>
    <w:rsid w:val="00251271"/>
    <w:rsid w:val="0025241D"/>
    <w:rsid w:val="00273034"/>
    <w:rsid w:val="00274599"/>
    <w:rsid w:val="002B4EC7"/>
    <w:rsid w:val="002E57DC"/>
    <w:rsid w:val="00312143"/>
    <w:rsid w:val="00333015"/>
    <w:rsid w:val="003374CE"/>
    <w:rsid w:val="00351621"/>
    <w:rsid w:val="00385406"/>
    <w:rsid w:val="003B1668"/>
    <w:rsid w:val="003C3C7A"/>
    <w:rsid w:val="003D2829"/>
    <w:rsid w:val="003D6A90"/>
    <w:rsid w:val="003F68ED"/>
    <w:rsid w:val="004019CD"/>
    <w:rsid w:val="00404B9B"/>
    <w:rsid w:val="00410AE8"/>
    <w:rsid w:val="004116C2"/>
    <w:rsid w:val="00411F51"/>
    <w:rsid w:val="004144CF"/>
    <w:rsid w:val="00430B8C"/>
    <w:rsid w:val="00470405"/>
    <w:rsid w:val="004751F4"/>
    <w:rsid w:val="004869FA"/>
    <w:rsid w:val="0049262D"/>
    <w:rsid w:val="004A51A5"/>
    <w:rsid w:val="004A69E6"/>
    <w:rsid w:val="004E2CD0"/>
    <w:rsid w:val="004F4B10"/>
    <w:rsid w:val="004F7D84"/>
    <w:rsid w:val="00511D63"/>
    <w:rsid w:val="00535CB8"/>
    <w:rsid w:val="0054006C"/>
    <w:rsid w:val="00542F2A"/>
    <w:rsid w:val="005532E4"/>
    <w:rsid w:val="00553C54"/>
    <w:rsid w:val="00562694"/>
    <w:rsid w:val="005633CE"/>
    <w:rsid w:val="005655E5"/>
    <w:rsid w:val="0058331D"/>
    <w:rsid w:val="005B1652"/>
    <w:rsid w:val="005C4239"/>
    <w:rsid w:val="005D6D62"/>
    <w:rsid w:val="005E039D"/>
    <w:rsid w:val="005F0C69"/>
    <w:rsid w:val="005F2A5A"/>
    <w:rsid w:val="005F3497"/>
    <w:rsid w:val="005F7A46"/>
    <w:rsid w:val="00607E18"/>
    <w:rsid w:val="006147B0"/>
    <w:rsid w:val="00654B69"/>
    <w:rsid w:val="0066730F"/>
    <w:rsid w:val="00683503"/>
    <w:rsid w:val="00687431"/>
    <w:rsid w:val="006F1E40"/>
    <w:rsid w:val="006F6A79"/>
    <w:rsid w:val="0072252D"/>
    <w:rsid w:val="007504ED"/>
    <w:rsid w:val="0075103E"/>
    <w:rsid w:val="007528FC"/>
    <w:rsid w:val="00766D3C"/>
    <w:rsid w:val="00767595"/>
    <w:rsid w:val="0077492D"/>
    <w:rsid w:val="007A0AF2"/>
    <w:rsid w:val="007A48BB"/>
    <w:rsid w:val="007B1BF9"/>
    <w:rsid w:val="007E35D0"/>
    <w:rsid w:val="007E35F8"/>
    <w:rsid w:val="007E7AB5"/>
    <w:rsid w:val="008259D9"/>
    <w:rsid w:val="00826917"/>
    <w:rsid w:val="00830783"/>
    <w:rsid w:val="008475C4"/>
    <w:rsid w:val="0085049A"/>
    <w:rsid w:val="008619A6"/>
    <w:rsid w:val="0087119A"/>
    <w:rsid w:val="008747F1"/>
    <w:rsid w:val="008A515D"/>
    <w:rsid w:val="008E5D73"/>
    <w:rsid w:val="008E637C"/>
    <w:rsid w:val="00923E5F"/>
    <w:rsid w:val="00936BB7"/>
    <w:rsid w:val="0095065C"/>
    <w:rsid w:val="00951F57"/>
    <w:rsid w:val="00953047"/>
    <w:rsid w:val="00956209"/>
    <w:rsid w:val="009738C9"/>
    <w:rsid w:val="009836DA"/>
    <w:rsid w:val="00990D1C"/>
    <w:rsid w:val="009A4223"/>
    <w:rsid w:val="009B6992"/>
    <w:rsid w:val="00A00A5C"/>
    <w:rsid w:val="00A00C1C"/>
    <w:rsid w:val="00A07178"/>
    <w:rsid w:val="00A22B0A"/>
    <w:rsid w:val="00A2487E"/>
    <w:rsid w:val="00A27EF5"/>
    <w:rsid w:val="00A3076A"/>
    <w:rsid w:val="00A506B0"/>
    <w:rsid w:val="00A51101"/>
    <w:rsid w:val="00A54DA1"/>
    <w:rsid w:val="00A6768A"/>
    <w:rsid w:val="00A760C4"/>
    <w:rsid w:val="00A76A2F"/>
    <w:rsid w:val="00A85FC3"/>
    <w:rsid w:val="00A90181"/>
    <w:rsid w:val="00A91999"/>
    <w:rsid w:val="00A95D2C"/>
    <w:rsid w:val="00AB606D"/>
    <w:rsid w:val="00AD1452"/>
    <w:rsid w:val="00AE241D"/>
    <w:rsid w:val="00AF1321"/>
    <w:rsid w:val="00B01320"/>
    <w:rsid w:val="00B04EDB"/>
    <w:rsid w:val="00B30C43"/>
    <w:rsid w:val="00B40777"/>
    <w:rsid w:val="00B84E7B"/>
    <w:rsid w:val="00BB3168"/>
    <w:rsid w:val="00BC7589"/>
    <w:rsid w:val="00BD3924"/>
    <w:rsid w:val="00C041A9"/>
    <w:rsid w:val="00C23940"/>
    <w:rsid w:val="00C36FED"/>
    <w:rsid w:val="00C52F9D"/>
    <w:rsid w:val="00C7620C"/>
    <w:rsid w:val="00C92CFB"/>
    <w:rsid w:val="00CB24DA"/>
    <w:rsid w:val="00CE7ECA"/>
    <w:rsid w:val="00D14016"/>
    <w:rsid w:val="00D51681"/>
    <w:rsid w:val="00D73BE3"/>
    <w:rsid w:val="00D85869"/>
    <w:rsid w:val="00D971EC"/>
    <w:rsid w:val="00DA128F"/>
    <w:rsid w:val="00DB4A50"/>
    <w:rsid w:val="00DE2134"/>
    <w:rsid w:val="00DF2C10"/>
    <w:rsid w:val="00E03FAE"/>
    <w:rsid w:val="00E240FC"/>
    <w:rsid w:val="00E34535"/>
    <w:rsid w:val="00E346AA"/>
    <w:rsid w:val="00E40E96"/>
    <w:rsid w:val="00E4665E"/>
    <w:rsid w:val="00E604D6"/>
    <w:rsid w:val="00E62804"/>
    <w:rsid w:val="00E67494"/>
    <w:rsid w:val="00E72599"/>
    <w:rsid w:val="00E87398"/>
    <w:rsid w:val="00E87484"/>
    <w:rsid w:val="00EB3472"/>
    <w:rsid w:val="00EE0047"/>
    <w:rsid w:val="00EE55E7"/>
    <w:rsid w:val="00EE6BEC"/>
    <w:rsid w:val="00EF6863"/>
    <w:rsid w:val="00F3268C"/>
    <w:rsid w:val="00F32757"/>
    <w:rsid w:val="00F35F28"/>
    <w:rsid w:val="00F41448"/>
    <w:rsid w:val="00F63387"/>
    <w:rsid w:val="00F635C2"/>
    <w:rsid w:val="00F636A0"/>
    <w:rsid w:val="00F64395"/>
    <w:rsid w:val="00F82DBF"/>
    <w:rsid w:val="00FB58FC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6D6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6D6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2A5A"/>
    <w:pPr>
      <w:pBdr>
        <w:bottom w:val="single" w:sz="8" w:space="4" w:color="512603" w:themeColor="accent1"/>
      </w:pBdr>
      <w:spacing w:after="300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A5A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48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D2C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D2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D2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6D6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6D6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2A5A"/>
    <w:pPr>
      <w:pBdr>
        <w:bottom w:val="single" w:sz="8" w:space="4" w:color="512603" w:themeColor="accent1"/>
      </w:pBdr>
      <w:spacing w:after="300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A5A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48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D2C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D2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D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9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4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6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4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idemiology@MarionHealth.org" TargetMode="External"/></Relationships>
</file>

<file path=word/theme/theme1.xml><?xml version="1.0" encoding="utf-8"?>
<a:theme xmlns:a="http://schemas.openxmlformats.org/drawingml/2006/main" name="MCPHDEpi">
  <a:themeElements>
    <a:clrScheme name="MCPHDEpi">
      <a:dk1>
        <a:sysClr val="windowText" lastClr="000000"/>
      </a:dk1>
      <a:lt1>
        <a:sysClr val="window" lastClr="FFFFFF"/>
      </a:lt1>
      <a:dk2>
        <a:srgbClr val="D2533C"/>
      </a:dk2>
      <a:lt2>
        <a:srgbClr val="F3F2DC"/>
      </a:lt2>
      <a:accent1>
        <a:srgbClr val="512603"/>
      </a:accent1>
      <a:accent2>
        <a:srgbClr val="B15407"/>
      </a:accent2>
      <a:accent3>
        <a:srgbClr val="F3740B"/>
      </a:accent3>
      <a:accent4>
        <a:srgbClr val="F8B47C"/>
      </a:accent4>
      <a:accent5>
        <a:srgbClr val="FCDDC4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6703-98E9-4143-B1AB-32ADE457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Hosptial Corporation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Gibson</dc:creator>
  <cp:lastModifiedBy>Elizabeth Bowman</cp:lastModifiedBy>
  <cp:revision>2</cp:revision>
  <cp:lastPrinted>2018-12-03T19:38:00Z</cp:lastPrinted>
  <dcterms:created xsi:type="dcterms:W3CDTF">2018-12-06T17:54:00Z</dcterms:created>
  <dcterms:modified xsi:type="dcterms:W3CDTF">2018-12-06T17:54:00Z</dcterms:modified>
</cp:coreProperties>
</file>